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686"/>
        <w:gridCol w:w="1984"/>
        <w:gridCol w:w="3113"/>
        <w:tblGridChange w:id="0">
          <w:tblGrid>
            <w:gridCol w:w="562"/>
            <w:gridCol w:w="3686"/>
            <w:gridCol w:w="1984"/>
            <w:gridCol w:w="3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Вопрос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Ответ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Комментарий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компании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Список доменов/зеркал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Готовы ли вы предоставить доступ к аналитике?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«Да» - предоставьте доступ на почту;</w:t>
              <w:br w:type="textWrapping"/>
              <w:t xml:space="preserve">«Нет» - предоставьте выгрузку по страницам, где готовы ставить рекламу: сеансы, длительность сеансов, просмотры страниц, показатель отказов, глубина просмотра.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Страницы/разделы сайта, на которых есть/будет реклама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Укажите ФИО, должность, контакты лица, которое будет отвечать за согласование рекламных блоков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Укажите ФИО, должность, контакты лиц, отвечающих за договоры и бухгалтерию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Укажите ФИО, контакты технического специалиста, который может дать детали по особенностям сайта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Был ли опыт с монетизацией?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С кем? Когда? Что нравилось/не нравилось?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Какой монетизатор используется?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Есть ли договоры с SSP?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Есть ли размещение прямых рекламодателей?</w:t>
              <w:br w:type="textWrapping"/>
              <w:t xml:space="preserve">«Да» - укажите контакты руководителя продаж.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Есть ли ограничения по категориям/ тематикам рекламодателей?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  <w:t xml:space="preserve">Бриф на подключение площадки</w:t>
      </w:r>
    </w:p>
    <w:p w:rsidR="00000000" w:rsidDel="00000000" w:rsidP="00000000" w:rsidRDefault="00000000" w:rsidRPr="00000000" w14:paraId="0000003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Информация из данного опросного листа поможет сделать детальный анализ сайта и подготовить предложение для подключения площадки.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